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"/>
        <w:gridCol w:w="1129"/>
        <w:gridCol w:w="1392"/>
        <w:gridCol w:w="2491"/>
        <w:gridCol w:w="971"/>
        <w:gridCol w:w="964"/>
        <w:gridCol w:w="1088"/>
        <w:gridCol w:w="1130"/>
        <w:gridCol w:w="1295"/>
        <w:gridCol w:w="854"/>
        <w:gridCol w:w="633"/>
        <w:gridCol w:w="688"/>
        <w:gridCol w:w="716"/>
      </w:tblGrid>
      <w:tr w:rsidR="00E218C8" w:rsidRPr="00E218C8" w:rsidTr="00E218C8">
        <w:trPr>
          <w:trHeight w:val="435"/>
        </w:trPr>
        <w:tc>
          <w:tcPr>
            <w:tcW w:w="18720" w:type="dxa"/>
            <w:gridSpan w:val="13"/>
            <w:noWrap/>
            <w:vAlign w:val="center"/>
            <w:hideMark/>
          </w:tcPr>
          <w:p w:rsidR="00E218C8" w:rsidRPr="00E218C8" w:rsidRDefault="00950200" w:rsidP="00044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:W13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THÔNG TIN CỦA CÁC DỰ ÁN ĐẦU TƯ XÂY DỰNG NHÀ Ở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bookmarkStart w:id="1" w:name="_GoBack"/>
            <w:bookmarkEnd w:id="1"/>
            <w:r w:rsidR="00E218C8"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HỢP CÁC</w:t>
            </w:r>
            <w:r w:rsidR="00044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DỰ ÁN CÓ BĐS</w:t>
            </w:r>
            <w:r w:rsidR="00E218C8"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CĂN HỘ DU LỊCH </w:t>
            </w:r>
            <w:bookmarkEnd w:id="0"/>
          </w:p>
        </w:tc>
      </w:tr>
      <w:tr w:rsidR="00E218C8" w:rsidRPr="00E218C8" w:rsidTr="00E218C8">
        <w:trPr>
          <w:trHeight w:val="1005"/>
        </w:trPr>
        <w:tc>
          <w:tcPr>
            <w:tcW w:w="480" w:type="dxa"/>
            <w:vMerge w:val="restart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540" w:type="dxa"/>
            <w:vMerge w:val="restart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dự án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đầu tư</w:t>
            </w:r>
          </w:p>
        </w:tc>
        <w:tc>
          <w:tcPr>
            <w:tcW w:w="3580" w:type="dxa"/>
            <w:vMerge w:val="restart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Địa điểm</w:t>
            </w:r>
          </w:p>
        </w:tc>
        <w:tc>
          <w:tcPr>
            <w:tcW w:w="1300" w:type="dxa"/>
            <w:vMerge w:val="restart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Giấy phép </w:t>
            </w: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xây dựng</w:t>
            </w:r>
          </w:p>
        </w:tc>
        <w:tc>
          <w:tcPr>
            <w:tcW w:w="9900" w:type="dxa"/>
            <w:gridSpan w:val="8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Quy mô dự án</w:t>
            </w:r>
          </w:p>
        </w:tc>
      </w:tr>
      <w:tr w:rsidR="00E218C8" w:rsidRPr="00E218C8" w:rsidTr="00E218C8">
        <w:trPr>
          <w:trHeight w:val="990"/>
        </w:trPr>
        <w:tc>
          <w:tcPr>
            <w:tcW w:w="480" w:type="dxa"/>
            <w:vMerge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0" w:type="dxa"/>
            <w:vMerge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Tồng mức đầu tư (tỷ)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Diện tích khu đất </w:t>
            </w: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(m2)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Diện tích </w:t>
            </w: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 xây dựng</w:t>
            </w: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(m2)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Tổng diện </w:t>
            </w: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tích sàn</w:t>
            </w: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(m2)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Quy mô </w:t>
            </w: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công trình</w:t>
            </w: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Biệt thự  (căn)</w:t>
            </w: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Nhà liên kế  (căn)</w:t>
            </w: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căn hộ (căn)</w:t>
            </w:r>
          </w:p>
        </w:tc>
      </w:tr>
      <w:tr w:rsidR="00E218C8" w:rsidRPr="00E218C8" w:rsidTr="00E218C8">
        <w:trPr>
          <w:trHeight w:val="330"/>
        </w:trPr>
        <w:tc>
          <w:tcPr>
            <w:tcW w:w="18720" w:type="dxa"/>
            <w:gridSpan w:val="13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PHỐ QUY NHƠN</w:t>
            </w:r>
          </w:p>
        </w:tc>
      </w:tr>
      <w:tr w:rsidR="00E218C8" w:rsidRPr="00E218C8" w:rsidTr="00E218C8">
        <w:trPr>
          <w:trHeight w:val="945"/>
        </w:trPr>
        <w:tc>
          <w:tcPr>
            <w:tcW w:w="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FLC Sea Tower Quy Nhơn</w:t>
            </w:r>
          </w:p>
        </w:tc>
        <w:tc>
          <w:tcPr>
            <w:tcW w:w="19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Công ty cổ phần Xây dựng FLC Faros</w:t>
            </w:r>
          </w:p>
        </w:tc>
        <w:tc>
          <w:tcPr>
            <w:tcW w:w="35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Lô DV1 và DV4 khu ĐT-TM-DV phía tây đường An Dương Vương, p. Nguyễn Văn Cừ, tp. Quy Nhơn.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117/GPXD</w:t>
            </w:r>
            <w:r w:rsidRPr="00E218C8">
              <w:rPr>
                <w:rFonts w:ascii="Times New Roman" w:hAnsi="Times New Roman" w:cs="Times New Roman"/>
                <w:sz w:val="24"/>
                <w:szCs w:val="24"/>
              </w:rPr>
              <w:br/>
              <w:t>17/6/2017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8.480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4.640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76.893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32 tầng</w:t>
            </w:r>
          </w:p>
        </w:tc>
        <w:tc>
          <w:tcPr>
            <w:tcW w:w="820" w:type="dxa"/>
            <w:noWrap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</w:tr>
      <w:tr w:rsidR="00E218C8" w:rsidRPr="00E218C8" w:rsidTr="00E218C8">
        <w:trPr>
          <w:trHeight w:val="1260"/>
        </w:trPr>
        <w:tc>
          <w:tcPr>
            <w:tcW w:w="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TMS Luxury Hotel Quy Nhơn Beach</w:t>
            </w:r>
          </w:p>
        </w:tc>
        <w:tc>
          <w:tcPr>
            <w:tcW w:w="19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Công ty CP Tập đoàn TMS</w:t>
            </w:r>
          </w:p>
        </w:tc>
        <w:tc>
          <w:tcPr>
            <w:tcW w:w="35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28 Nguyễn Huệ, p. Lê Lợi, tp. Quy Nhơn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30/GPXD</w:t>
            </w:r>
            <w:r w:rsidRPr="00E218C8">
              <w:rPr>
                <w:rFonts w:ascii="Times New Roman" w:hAnsi="Times New Roman" w:cs="Times New Roman"/>
                <w:sz w:val="24"/>
                <w:szCs w:val="24"/>
              </w:rPr>
              <w:br/>
              <w:t>30/3/2018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2.621,8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1.688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85.907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42 tầng nổi</w:t>
            </w:r>
            <w:r w:rsidRPr="00E218C8">
              <w:rPr>
                <w:rFonts w:ascii="Times New Roman" w:hAnsi="Times New Roman" w:cs="Times New Roman"/>
                <w:sz w:val="24"/>
                <w:szCs w:val="24"/>
              </w:rPr>
              <w:br/>
              <w:t>+ 01 tum + 01 hầm + 2 lửng</w:t>
            </w: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</w:tr>
      <w:tr w:rsidR="00E218C8" w:rsidRPr="00E218C8" w:rsidTr="00E218C8">
        <w:trPr>
          <w:trHeight w:val="945"/>
        </w:trPr>
        <w:tc>
          <w:tcPr>
            <w:tcW w:w="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Khu phức hợp BMC Quy Nhơn</w:t>
            </w:r>
          </w:p>
        </w:tc>
        <w:tc>
          <w:tcPr>
            <w:tcW w:w="19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Công ty TNHH MTV Vật liệu xây dựng và Xây lắp thương mại BMC</w:t>
            </w:r>
          </w:p>
        </w:tc>
        <w:tc>
          <w:tcPr>
            <w:tcW w:w="35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Lô DV3 khu ĐT-TM-DV phía tây đường An Dương Vương, p. Nguyễn Văn Cừ, tp. Quy Nhơn.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756,53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3.948,7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55.281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35 tầng+01 tầng hầm</w:t>
            </w: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</w:tr>
      <w:tr w:rsidR="00E218C8" w:rsidRPr="00E218C8" w:rsidTr="00E218C8">
        <w:trPr>
          <w:trHeight w:val="945"/>
        </w:trPr>
        <w:tc>
          <w:tcPr>
            <w:tcW w:w="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Khu phức hợp Kim Cúc</w:t>
            </w:r>
          </w:p>
        </w:tc>
        <w:tc>
          <w:tcPr>
            <w:tcW w:w="19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Công ty TNHH Đầu tư Du lịch và Dịch vụ Kim Cúc</w:t>
            </w:r>
          </w:p>
        </w:tc>
        <w:tc>
          <w:tcPr>
            <w:tcW w:w="35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Lô DV2 khu ĐT-TM-DV phía tây đường An Dương Vương, p. Nguyễn Văn Cừ, tp. Quy Nhơn.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767,44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3.156,0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1.735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56.509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36 tầng</w:t>
            </w: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</w:tr>
      <w:tr w:rsidR="00E218C8" w:rsidRPr="00E218C8" w:rsidTr="00E218C8">
        <w:trPr>
          <w:trHeight w:val="1260"/>
        </w:trPr>
        <w:tc>
          <w:tcPr>
            <w:tcW w:w="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Tổ hợp khách sạn và căn hộ khách sạn Xuân Diệu</w:t>
            </w:r>
          </w:p>
        </w:tc>
        <w:tc>
          <w:tcPr>
            <w:tcW w:w="19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Công ty CP Đầu tư và Phát triển Xuân Diệu</w:t>
            </w:r>
          </w:p>
        </w:tc>
        <w:tc>
          <w:tcPr>
            <w:tcW w:w="35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Số 99 đường Trần Hưng Đạo, p. Hải Cảng, tp. Quy Nhơn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1071,2595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1.803,0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1.087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25909,92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35 tầng</w:t>
            </w: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E218C8" w:rsidRPr="00E218C8" w:rsidTr="00E218C8">
        <w:trPr>
          <w:trHeight w:val="315"/>
        </w:trPr>
        <w:tc>
          <w:tcPr>
            <w:tcW w:w="18720" w:type="dxa"/>
            <w:gridSpan w:val="13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KHU KINH TẾ  TỈNH</w:t>
            </w:r>
          </w:p>
        </w:tc>
      </w:tr>
      <w:tr w:rsidR="00E218C8" w:rsidRPr="00E218C8" w:rsidTr="00E218C8">
        <w:trPr>
          <w:trHeight w:val="1890"/>
        </w:trPr>
        <w:tc>
          <w:tcPr>
            <w:tcW w:w="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Khu đô thị du lịch sinh thái FLC Quy Nhơn và FLC Quy Nhơn Golf link</w:t>
            </w:r>
          </w:p>
        </w:tc>
        <w:tc>
          <w:tcPr>
            <w:tcW w:w="19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Công ty Cổ phần Tập đoàn FLC</w:t>
            </w:r>
          </w:p>
        </w:tc>
        <w:tc>
          <w:tcPr>
            <w:tcW w:w="35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Điểm DL số 4 thuộc tuyến DL biển nhơn Lý - Cát Tiến; khu số 6 KĐT mới Nhơn Hội, KKT Nhơn Hội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50/GPXD-BQL</w:t>
            </w:r>
            <w:r w:rsidRPr="00E218C8">
              <w:rPr>
                <w:rFonts w:ascii="Times New Roman" w:hAnsi="Times New Roman" w:cs="Times New Roman"/>
                <w:sz w:val="24"/>
                <w:szCs w:val="24"/>
              </w:rPr>
              <w:br/>
              <w:t>18/11/2016</w:t>
            </w:r>
            <w:r w:rsidRPr="00E218C8">
              <w:rPr>
                <w:rFonts w:ascii="Times New Roman" w:hAnsi="Times New Roman" w:cs="Times New Roman"/>
                <w:sz w:val="24"/>
                <w:szCs w:val="24"/>
              </w:rPr>
              <w:br/>
              <w:t>55/GPXD-BQL</w:t>
            </w:r>
            <w:r w:rsidRPr="00E218C8">
              <w:rPr>
                <w:rFonts w:ascii="Times New Roman" w:hAnsi="Times New Roman" w:cs="Times New Roman"/>
                <w:sz w:val="24"/>
                <w:szCs w:val="24"/>
              </w:rPr>
              <w:br/>
              <w:t>15/12/2017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2.095.530,5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147.110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384.518</w:t>
            </w:r>
          </w:p>
        </w:tc>
        <w:tc>
          <w:tcPr>
            <w:tcW w:w="1140" w:type="dxa"/>
            <w:noWrap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1526</w:t>
            </w:r>
          </w:p>
        </w:tc>
      </w:tr>
      <w:tr w:rsidR="00E218C8" w:rsidRPr="00E218C8" w:rsidTr="00E218C8">
        <w:trPr>
          <w:trHeight w:val="945"/>
        </w:trPr>
        <w:tc>
          <w:tcPr>
            <w:tcW w:w="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Khu DL cao cấp Thiên Đường Xanh</w:t>
            </w:r>
          </w:p>
        </w:tc>
        <w:tc>
          <w:tcPr>
            <w:tcW w:w="19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Công ty TNHH BĐS Thành Châu</w:t>
            </w:r>
          </w:p>
        </w:tc>
        <w:tc>
          <w:tcPr>
            <w:tcW w:w="35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Điểm DL số 3, tuyến DL Nhơn Lý - Cát Tiến, Khu kinh tế Nhơn Hội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1365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112,958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247.712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1.587.738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sz w:val="24"/>
                <w:szCs w:val="24"/>
              </w:rPr>
              <w:t>4272</w:t>
            </w:r>
          </w:p>
        </w:tc>
      </w:tr>
      <w:tr w:rsidR="00E218C8" w:rsidRPr="00E218C8" w:rsidTr="00E218C8">
        <w:trPr>
          <w:trHeight w:val="315"/>
        </w:trPr>
        <w:tc>
          <w:tcPr>
            <w:tcW w:w="7520" w:type="dxa"/>
            <w:gridSpan w:val="4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7.960</w:t>
            </w:r>
          </w:p>
        </w:tc>
        <w:tc>
          <w:tcPr>
            <w:tcW w:w="14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2.115.653</w:t>
            </w:r>
          </w:p>
        </w:tc>
        <w:tc>
          <w:tcPr>
            <w:tcW w:w="15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405.972</w:t>
            </w:r>
          </w:p>
        </w:tc>
        <w:tc>
          <w:tcPr>
            <w:tcW w:w="178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2.272.756</w:t>
            </w:r>
          </w:p>
        </w:tc>
        <w:tc>
          <w:tcPr>
            <w:tcW w:w="11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966</w:t>
            </w:r>
          </w:p>
        </w:tc>
        <w:tc>
          <w:tcPr>
            <w:tcW w:w="90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444</w:t>
            </w:r>
          </w:p>
        </w:tc>
        <w:tc>
          <w:tcPr>
            <w:tcW w:w="940" w:type="dxa"/>
            <w:vAlign w:val="center"/>
            <w:hideMark/>
          </w:tcPr>
          <w:p w:rsidR="00E218C8" w:rsidRPr="00E218C8" w:rsidRDefault="00E218C8" w:rsidP="00E218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8732</w:t>
            </w:r>
          </w:p>
        </w:tc>
      </w:tr>
    </w:tbl>
    <w:p w:rsidR="001E038B" w:rsidRDefault="001E038B"/>
    <w:sectPr w:rsidR="001E038B" w:rsidSect="00E218C8">
      <w:pgSz w:w="15840" w:h="12240" w:orient="landscape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4C8"/>
    <w:rsid w:val="00044A19"/>
    <w:rsid w:val="001E038B"/>
    <w:rsid w:val="002E1365"/>
    <w:rsid w:val="00582E05"/>
    <w:rsid w:val="007D54C8"/>
    <w:rsid w:val="00950200"/>
    <w:rsid w:val="009F2D1E"/>
    <w:rsid w:val="00E2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7</cp:revision>
  <dcterms:created xsi:type="dcterms:W3CDTF">2020-12-01T10:05:00Z</dcterms:created>
  <dcterms:modified xsi:type="dcterms:W3CDTF">2020-12-01T10:58:00Z</dcterms:modified>
</cp:coreProperties>
</file>